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="黑体" w:hAnsi="黑体" w:eastAsia="黑体" w:cs="黑体"/>
          <w:b/>
          <w:bCs/>
          <w:sz w:val="32"/>
          <w:szCs w:val="40"/>
        </w:rPr>
      </w:pPr>
    </w:p>
    <w:p>
      <w:pPr>
        <w:spacing w:line="480" w:lineRule="auto"/>
        <w:jc w:val="center"/>
        <w:rPr>
          <w:rFonts w:hint="eastAsia" w:ascii="黑体" w:hAnsi="黑体" w:eastAsia="黑体" w:cs="黑体"/>
          <w:b/>
          <w:bCs/>
          <w:sz w:val="32"/>
          <w:szCs w:val="40"/>
        </w:rPr>
      </w:pPr>
      <w:r>
        <w:rPr>
          <w:rFonts w:hint="eastAsia" w:ascii="黑体" w:hAnsi="黑体" w:eastAsia="黑体" w:cs="黑体"/>
          <w:b/>
          <w:bCs/>
          <w:sz w:val="32"/>
          <w:szCs w:val="40"/>
        </w:rPr>
        <w:t>个人所得税纳税记录网上开具功能操作指引</w:t>
      </w:r>
    </w:p>
    <w:p>
      <w:pPr>
        <w:spacing w:line="480" w:lineRule="auto"/>
        <w:jc w:val="center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（适用2019年1月1日之后个人所得税纳税记录开具）</w:t>
      </w:r>
    </w:p>
    <w:p>
      <w:pPr>
        <w:spacing w:line="480" w:lineRule="auto"/>
        <w:jc w:val="center"/>
        <w:rPr>
          <w:rFonts w:ascii="黑体" w:hAnsi="黑体" w:eastAsia="黑体" w:cs="黑体"/>
          <w:b/>
          <w:bCs/>
          <w:sz w:val="32"/>
          <w:szCs w:val="40"/>
        </w:rPr>
      </w:pPr>
    </w:p>
    <w:p>
      <w:pPr>
        <w:widowControl/>
        <w:ind w:firstLine="560" w:firstLineChars="200"/>
        <w:jc w:val="left"/>
        <w:rPr>
          <w:rFonts w:ascii="仿宋" w:hAnsi="仿宋" w:eastAsia="仿宋" w:cs="仿宋"/>
          <w:color w:val="000000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很多自然人在遇到购车购房资格认定、贷款申请、出国签证、人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才补贴认定、子女境外教育、离婚财产纠纷、个人收入查询等情况时，常常需要提供个人所得税纳税记录，自然人纳税人可自行在自然人电子税务局网上开具本人2019年及以后年度的个人所得税纳税明细记录。</w:t>
      </w:r>
    </w:p>
    <w:p>
      <w:pPr>
        <w:widowControl/>
        <w:jc w:val="left"/>
        <w:rPr>
          <w:rFonts w:ascii="黑体" w:hAnsi="宋体" w:eastAsia="黑体" w:cs="黑体"/>
          <w:color w:val="000000"/>
          <w:kern w:val="0"/>
          <w:sz w:val="31"/>
          <w:szCs w:val="31"/>
          <w:lang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【操作步骤】：</w:t>
      </w:r>
    </w:p>
    <w:p>
      <w:pPr>
        <w:widowControl/>
        <w:jc w:val="left"/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 xml:space="preserve">第①步：登录自然人电子税务局WEB版 </w:t>
      </w:r>
    </w:p>
    <w:p>
      <w:pPr>
        <w:widowControl/>
        <w:jc w:val="left"/>
      </w:pPr>
      <w:r>
        <w:drawing>
          <wp:inline distT="0" distB="0" distL="114300" distR="114300">
            <wp:extent cx="5262880" cy="2212340"/>
            <wp:effectExtent l="0" t="0" r="13970" b="1651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21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widowControl/>
        <w:jc w:val="left"/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 xml:space="preserve">第②步：点击【特色应用】中的【纳税记录开具】功能 </w:t>
      </w:r>
    </w:p>
    <w:p>
      <w:pPr>
        <w:widowControl/>
        <w:jc w:val="left"/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</w:pPr>
      <w:r>
        <w:drawing>
          <wp:inline distT="0" distB="0" distL="114300" distR="114300">
            <wp:extent cx="5264785" cy="2207895"/>
            <wp:effectExtent l="0" t="0" r="12065" b="1905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20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</w:p>
    <w:p>
      <w:pPr>
        <w:widowControl/>
        <w:jc w:val="left"/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第③步：选择【开具年月】，点击【生成纳税记录】</w:t>
      </w:r>
    </w:p>
    <w:p>
      <w:pPr>
        <w:widowControl/>
        <w:jc w:val="left"/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</w:pPr>
      <w:r>
        <w:drawing>
          <wp:inline distT="0" distB="0" distL="114300" distR="114300">
            <wp:extent cx="5262880" cy="2044065"/>
            <wp:effectExtent l="0" t="0" r="13970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04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第④步：点击【下载】</w:t>
      </w:r>
    </w:p>
    <w:p>
      <w:pPr>
        <w:widowControl/>
        <w:jc w:val="left"/>
      </w:pPr>
      <w:r>
        <w:drawing>
          <wp:inline distT="0" distB="0" distL="114300" distR="114300">
            <wp:extent cx="5262880" cy="1711960"/>
            <wp:effectExtent l="0" t="0" r="1397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spacing w:after="600" w:line="300" w:lineRule="atLeast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第⑤步：纳税记录为PDF文件，如未安装PDF软件，请先安装后预览；打开PDF文件需要密码，密码为身份证件号码后6位，不足6位的，请在前面补0，若包含字母请大写。</w:t>
      </w:r>
    </w:p>
    <w:p>
      <w:pPr>
        <w:widowControl/>
        <w:jc w:val="center"/>
      </w:pPr>
      <w:r>
        <w:drawing>
          <wp:inline distT="0" distB="0" distL="114300" distR="114300">
            <wp:extent cx="1133475" cy="10382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</w:pPr>
      <w:r>
        <w:drawing>
          <wp:inline distT="0" distB="0" distL="114300" distR="114300">
            <wp:extent cx="4408805" cy="5533390"/>
            <wp:effectExtent l="0" t="0" r="10795" b="1016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08805" cy="553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仿宋" w:hAnsi="仿宋" w:eastAsia="仿宋" w:cs="仿宋"/>
          <w:color w:val="000000"/>
          <w:kern w:val="0"/>
          <w:sz w:val="28"/>
          <w:szCs w:val="28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E0"/>
    <w:rsid w:val="00052116"/>
    <w:rsid w:val="00976B3E"/>
    <w:rsid w:val="00A712E0"/>
    <w:rsid w:val="1F9960A1"/>
    <w:rsid w:val="248747CE"/>
    <w:rsid w:val="3B6E3092"/>
    <w:rsid w:val="4373145F"/>
    <w:rsid w:val="52533268"/>
    <w:rsid w:val="5A9F6333"/>
    <w:rsid w:val="673614E1"/>
    <w:rsid w:val="72A5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800080"/>
      <w:u w:val="none"/>
    </w:rPr>
  </w:style>
  <w:style w:type="character" w:styleId="7">
    <w:name w:val="Hyperlink"/>
    <w:basedOn w:val="4"/>
    <w:qFormat/>
    <w:uiPriority w:val="0"/>
    <w:rPr>
      <w:color w:val="0000FF"/>
      <w:u w:val="none"/>
    </w:rPr>
  </w:style>
  <w:style w:type="character" w:styleId="8">
    <w:name w:val="HTML Code"/>
    <w:basedOn w:val="4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9">
    <w:name w:val="HTML Keyboard"/>
    <w:basedOn w:val="4"/>
    <w:uiPriority w:val="0"/>
    <w:rPr>
      <w:rFonts w:ascii="monospace" w:hAnsi="monospace" w:eastAsia="monospace" w:cs="monospace"/>
      <w:sz w:val="21"/>
      <w:szCs w:val="21"/>
    </w:rPr>
  </w:style>
  <w:style w:type="character" w:styleId="10">
    <w:name w:val="HTML Sample"/>
    <w:basedOn w:val="4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customStyle="1" w:styleId="12">
    <w:name w:val="month"/>
    <w:basedOn w:val="4"/>
    <w:qFormat/>
    <w:uiPriority w:val="0"/>
    <w:rPr>
      <w:color w:val="333333"/>
      <w:shd w:val="clear" w:color="auto" w:fill="FFFFFF"/>
    </w:rPr>
  </w:style>
  <w:style w:type="character" w:customStyle="1" w:styleId="13">
    <w:name w:val="year"/>
    <w:basedOn w:val="4"/>
    <w:uiPriority w:val="0"/>
    <w:rPr>
      <w:color w:val="333333"/>
      <w:shd w:val="clear" w:color="auto" w:fill="FFFFFF"/>
    </w:rPr>
  </w:style>
  <w:style w:type="character" w:customStyle="1" w:styleId="14">
    <w:name w:val="decade"/>
    <w:basedOn w:val="4"/>
    <w:qFormat/>
    <w:uiPriority w:val="0"/>
    <w:rPr>
      <w:color w:val="333333"/>
      <w:shd w:val="clear" w:color="auto" w:fill="FFFFFF"/>
    </w:rPr>
  </w:style>
  <w:style w:type="character" w:customStyle="1" w:styleId="15">
    <w:name w:val="century"/>
    <w:basedOn w:val="4"/>
    <w:qFormat/>
    <w:uiPriority w:val="0"/>
    <w:rPr>
      <w:color w:val="333333"/>
      <w:shd w:val="clear" w:color="auto" w:fill="FFFFFF"/>
    </w:rPr>
  </w:style>
  <w:style w:type="character" w:customStyle="1" w:styleId="16">
    <w:name w:val="页眉 字符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页脚 字符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52</Words>
  <Characters>298</Characters>
  <Lines>2</Lines>
  <Paragraphs>1</Paragraphs>
  <TotalTime>1</TotalTime>
  <ScaleCrop>false</ScaleCrop>
  <LinksUpToDate>false</LinksUpToDate>
  <CharactersWithSpaces>349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hanro</dc:creator>
  <cp:lastModifiedBy> </cp:lastModifiedBy>
  <dcterms:modified xsi:type="dcterms:W3CDTF">2020-05-28T08:32:14Z</dcterms:modified>
  <dc:title>个人所得税纳税记录网上开具功能操作指引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